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4A0" w:firstRow="1" w:lastRow="0" w:firstColumn="1" w:lastColumn="0" w:noHBand="0" w:noVBand="1"/>
      </w:tblPr>
      <w:tblGrid>
        <w:gridCol w:w="2880"/>
        <w:gridCol w:w="1440"/>
        <w:gridCol w:w="140"/>
        <w:gridCol w:w="1880"/>
        <w:gridCol w:w="1620"/>
      </w:tblGrid>
      <w:tr w:rsidR="003E24CC" w:rsidRPr="00E12067">
        <w:trPr>
          <w:trHeight w:val="269"/>
        </w:trPr>
        <w:tc>
          <w:tcPr>
            <w:tcW w:w="2880" w:type="dxa"/>
            <w:vAlign w:val="bottom"/>
          </w:tcPr>
          <w:p w:rsidR="003E24CC" w:rsidRPr="00E12067" w:rsidRDefault="003E24CC">
            <w:pPr>
              <w:rPr>
                <w:rFonts w:ascii="Arial Narrow" w:hAnsi="Arial Narrow"/>
                <w:sz w:val="23"/>
                <w:szCs w:val="23"/>
              </w:rPr>
            </w:pPr>
            <w:bookmarkStart w:id="0" w:name="page1"/>
            <w:bookmarkEnd w:id="0"/>
          </w:p>
        </w:tc>
        <w:tc>
          <w:tcPr>
            <w:tcW w:w="1440" w:type="dxa"/>
            <w:vAlign w:val="bottom"/>
          </w:tcPr>
          <w:p w:rsidR="003E24CC" w:rsidRPr="00E12067" w:rsidRDefault="003E24CC">
            <w:pPr>
              <w:rPr>
                <w:rFonts w:ascii="Arial Narrow" w:hAnsi="Arial Narrow"/>
                <w:sz w:val="23"/>
                <w:szCs w:val="23"/>
              </w:rPr>
            </w:pPr>
          </w:p>
        </w:tc>
        <w:tc>
          <w:tcPr>
            <w:tcW w:w="140" w:type="dxa"/>
            <w:vAlign w:val="bottom"/>
          </w:tcPr>
          <w:p w:rsidR="003E24CC" w:rsidRPr="00E12067" w:rsidRDefault="003E24CC">
            <w:pPr>
              <w:rPr>
                <w:rFonts w:ascii="Arial Narrow" w:hAnsi="Arial Narrow"/>
                <w:sz w:val="23"/>
                <w:szCs w:val="23"/>
              </w:rPr>
            </w:pPr>
          </w:p>
        </w:tc>
        <w:tc>
          <w:tcPr>
            <w:tcW w:w="3500" w:type="dxa"/>
            <w:gridSpan w:val="2"/>
            <w:vAlign w:val="bottom"/>
          </w:tcPr>
          <w:p w:rsidR="003E24CC" w:rsidRPr="00E12067" w:rsidRDefault="00A24B79">
            <w:pPr>
              <w:ind w:right="1620"/>
              <w:jc w:val="center"/>
              <w:rPr>
                <w:rFonts w:ascii="Arial Narrow" w:hAnsi="Arial Narrow"/>
                <w:sz w:val="20"/>
                <w:szCs w:val="20"/>
              </w:rPr>
            </w:pPr>
            <w:r w:rsidRPr="00E12067">
              <w:rPr>
                <w:rFonts w:ascii="Arial Narrow" w:eastAsia="Calibri" w:hAnsi="Arial Narrow" w:cs="Calibri"/>
                <w:b/>
                <w:bCs/>
              </w:rPr>
              <w:t>HOSPITALITY HOUSE</w:t>
            </w:r>
          </w:p>
        </w:tc>
      </w:tr>
      <w:tr w:rsidR="003E24CC" w:rsidRPr="00E12067">
        <w:trPr>
          <w:trHeight w:val="20"/>
        </w:trPr>
        <w:tc>
          <w:tcPr>
            <w:tcW w:w="2880" w:type="dxa"/>
            <w:vAlign w:val="bottom"/>
          </w:tcPr>
          <w:p w:rsidR="003E24CC" w:rsidRPr="00E12067" w:rsidRDefault="003E24CC">
            <w:pPr>
              <w:spacing w:line="20" w:lineRule="exact"/>
              <w:rPr>
                <w:rFonts w:ascii="Arial Narrow" w:hAnsi="Arial Narrow"/>
                <w:sz w:val="1"/>
                <w:szCs w:val="1"/>
              </w:rPr>
            </w:pPr>
          </w:p>
        </w:tc>
        <w:tc>
          <w:tcPr>
            <w:tcW w:w="1440" w:type="dxa"/>
            <w:vAlign w:val="bottom"/>
          </w:tcPr>
          <w:p w:rsidR="003E24CC" w:rsidRPr="00E12067" w:rsidRDefault="003E24CC">
            <w:pPr>
              <w:spacing w:line="20" w:lineRule="exact"/>
              <w:rPr>
                <w:rFonts w:ascii="Arial Narrow" w:hAnsi="Arial Narrow"/>
                <w:sz w:val="1"/>
                <w:szCs w:val="1"/>
              </w:rPr>
            </w:pPr>
          </w:p>
        </w:tc>
        <w:tc>
          <w:tcPr>
            <w:tcW w:w="140" w:type="dxa"/>
            <w:vAlign w:val="bottom"/>
          </w:tcPr>
          <w:p w:rsidR="003E24CC" w:rsidRPr="00E12067" w:rsidRDefault="003E24CC">
            <w:pPr>
              <w:spacing w:line="20" w:lineRule="exact"/>
              <w:rPr>
                <w:rFonts w:ascii="Arial Narrow" w:hAnsi="Arial Narrow"/>
                <w:sz w:val="1"/>
                <w:szCs w:val="1"/>
              </w:rPr>
            </w:pPr>
          </w:p>
        </w:tc>
        <w:tc>
          <w:tcPr>
            <w:tcW w:w="1880" w:type="dxa"/>
            <w:shd w:val="clear" w:color="auto" w:fill="000000"/>
            <w:vAlign w:val="bottom"/>
          </w:tcPr>
          <w:p w:rsidR="003E24CC" w:rsidRPr="00E12067" w:rsidRDefault="003E24CC">
            <w:pPr>
              <w:spacing w:line="20" w:lineRule="exact"/>
              <w:rPr>
                <w:rFonts w:ascii="Arial Narrow" w:hAnsi="Arial Narrow"/>
                <w:sz w:val="1"/>
                <w:szCs w:val="1"/>
              </w:rPr>
            </w:pPr>
          </w:p>
        </w:tc>
        <w:tc>
          <w:tcPr>
            <w:tcW w:w="1620" w:type="dxa"/>
            <w:vAlign w:val="bottom"/>
          </w:tcPr>
          <w:p w:rsidR="003E24CC" w:rsidRPr="00E12067" w:rsidRDefault="003E24CC">
            <w:pPr>
              <w:spacing w:line="20" w:lineRule="exact"/>
              <w:rPr>
                <w:rFonts w:ascii="Arial Narrow" w:hAnsi="Arial Narrow"/>
                <w:sz w:val="1"/>
                <w:szCs w:val="1"/>
              </w:rPr>
            </w:pPr>
          </w:p>
        </w:tc>
      </w:tr>
      <w:tr w:rsidR="003E24CC" w:rsidRPr="00E12067">
        <w:trPr>
          <w:trHeight w:val="279"/>
        </w:trPr>
        <w:tc>
          <w:tcPr>
            <w:tcW w:w="2880" w:type="dxa"/>
            <w:vAlign w:val="bottom"/>
          </w:tcPr>
          <w:p w:rsidR="003E24CC" w:rsidRPr="00E12067" w:rsidRDefault="003E24CC">
            <w:pPr>
              <w:rPr>
                <w:rFonts w:ascii="Arial Narrow" w:hAnsi="Arial Narrow"/>
                <w:sz w:val="24"/>
                <w:szCs w:val="24"/>
              </w:rPr>
            </w:pPr>
          </w:p>
        </w:tc>
        <w:tc>
          <w:tcPr>
            <w:tcW w:w="1440" w:type="dxa"/>
            <w:vAlign w:val="bottom"/>
          </w:tcPr>
          <w:p w:rsidR="003E24CC" w:rsidRPr="00E12067" w:rsidRDefault="003E24CC">
            <w:pPr>
              <w:rPr>
                <w:rFonts w:ascii="Arial Narrow" w:hAnsi="Arial Narrow"/>
                <w:sz w:val="24"/>
                <w:szCs w:val="24"/>
              </w:rPr>
            </w:pPr>
          </w:p>
        </w:tc>
        <w:tc>
          <w:tcPr>
            <w:tcW w:w="3640" w:type="dxa"/>
            <w:gridSpan w:val="3"/>
            <w:vAlign w:val="bottom"/>
          </w:tcPr>
          <w:p w:rsidR="003E24CC" w:rsidRPr="00E12067" w:rsidRDefault="00A24B79">
            <w:pPr>
              <w:ind w:right="1480"/>
              <w:jc w:val="center"/>
              <w:rPr>
                <w:rFonts w:ascii="Arial Narrow" w:hAnsi="Arial Narrow"/>
                <w:sz w:val="20"/>
                <w:szCs w:val="20"/>
              </w:rPr>
            </w:pPr>
            <w:r w:rsidRPr="00E12067">
              <w:rPr>
                <w:rFonts w:ascii="Arial Narrow" w:eastAsia="Calibri" w:hAnsi="Arial Narrow" w:cs="Calibri"/>
                <w:b/>
                <w:bCs/>
              </w:rPr>
              <w:t>JOB ANNOUNCEMENT</w:t>
            </w:r>
          </w:p>
        </w:tc>
      </w:tr>
      <w:tr w:rsidR="003E24CC" w:rsidRPr="00E12067">
        <w:trPr>
          <w:trHeight w:val="538"/>
        </w:trPr>
        <w:tc>
          <w:tcPr>
            <w:tcW w:w="2880" w:type="dxa"/>
            <w:vAlign w:val="bottom"/>
          </w:tcPr>
          <w:p w:rsidR="003E24CC" w:rsidRPr="00A24B79" w:rsidRDefault="00A24B79">
            <w:pPr>
              <w:rPr>
                <w:rFonts w:ascii="Arial Narrow" w:hAnsi="Arial Narrow" w:cstheme="majorHAnsi"/>
                <w:szCs w:val="20"/>
              </w:rPr>
            </w:pPr>
            <w:r w:rsidRPr="00A24B79">
              <w:rPr>
                <w:rFonts w:ascii="Arial Narrow" w:eastAsia="Calibri" w:hAnsi="Arial Narrow" w:cstheme="majorHAnsi"/>
                <w:b/>
                <w:bCs/>
              </w:rPr>
              <w:t>TITLE:</w:t>
            </w:r>
          </w:p>
        </w:tc>
        <w:tc>
          <w:tcPr>
            <w:tcW w:w="5080" w:type="dxa"/>
            <w:gridSpan w:val="4"/>
            <w:vAlign w:val="bottom"/>
          </w:tcPr>
          <w:p w:rsidR="003E24CC" w:rsidRPr="00A24B79" w:rsidRDefault="00A24B79">
            <w:pPr>
              <w:rPr>
                <w:rFonts w:ascii="Arial Narrow" w:hAnsi="Arial Narrow" w:cstheme="majorHAnsi"/>
                <w:szCs w:val="20"/>
              </w:rPr>
            </w:pPr>
            <w:r w:rsidRPr="00A24B79">
              <w:rPr>
                <w:rFonts w:ascii="Arial Narrow" w:eastAsia="Calibri" w:hAnsi="Arial Narrow" w:cstheme="majorHAnsi"/>
                <w:w w:val="99"/>
              </w:rPr>
              <w:t>Substitute Peer Service Advocate – TSHC / Shelter / SSHC</w:t>
            </w:r>
          </w:p>
        </w:tc>
      </w:tr>
      <w:tr w:rsidR="003E24CC" w:rsidRPr="00E12067">
        <w:trPr>
          <w:trHeight w:val="269"/>
        </w:trPr>
        <w:tc>
          <w:tcPr>
            <w:tcW w:w="2880" w:type="dxa"/>
            <w:vAlign w:val="bottom"/>
          </w:tcPr>
          <w:p w:rsidR="003E24CC" w:rsidRPr="00A24B79" w:rsidRDefault="00A24B79">
            <w:pPr>
              <w:rPr>
                <w:rFonts w:ascii="Arial Narrow" w:hAnsi="Arial Narrow" w:cstheme="majorHAnsi"/>
                <w:szCs w:val="20"/>
              </w:rPr>
            </w:pPr>
            <w:r w:rsidRPr="00A24B79">
              <w:rPr>
                <w:rFonts w:ascii="Arial Narrow" w:eastAsia="Calibri" w:hAnsi="Arial Narrow" w:cstheme="majorHAnsi"/>
                <w:b/>
                <w:bCs/>
              </w:rPr>
              <w:t>REPORTS TO:</w:t>
            </w:r>
          </w:p>
        </w:tc>
        <w:tc>
          <w:tcPr>
            <w:tcW w:w="5080" w:type="dxa"/>
            <w:gridSpan w:val="4"/>
            <w:vAlign w:val="bottom"/>
          </w:tcPr>
          <w:p w:rsidR="003E24CC" w:rsidRPr="00A24B79" w:rsidRDefault="00A24B79">
            <w:pPr>
              <w:rPr>
                <w:rFonts w:ascii="Arial Narrow" w:hAnsi="Arial Narrow" w:cstheme="majorHAnsi"/>
                <w:szCs w:val="20"/>
              </w:rPr>
            </w:pPr>
            <w:r w:rsidRPr="00A24B79">
              <w:rPr>
                <w:rFonts w:ascii="Arial Narrow" w:eastAsia="Calibri" w:hAnsi="Arial Narrow" w:cstheme="majorHAnsi"/>
              </w:rPr>
              <w:t>Program Managers</w:t>
            </w:r>
          </w:p>
        </w:tc>
      </w:tr>
      <w:tr w:rsidR="003E24CC" w:rsidRPr="00E12067">
        <w:trPr>
          <w:trHeight w:val="266"/>
        </w:trPr>
        <w:tc>
          <w:tcPr>
            <w:tcW w:w="2880" w:type="dxa"/>
            <w:vAlign w:val="bottom"/>
          </w:tcPr>
          <w:p w:rsidR="003E24CC" w:rsidRPr="00A24B79" w:rsidRDefault="00A24B79">
            <w:pPr>
              <w:spacing w:line="267" w:lineRule="exact"/>
              <w:rPr>
                <w:rFonts w:ascii="Arial Narrow" w:hAnsi="Arial Narrow" w:cstheme="majorHAnsi"/>
                <w:szCs w:val="20"/>
              </w:rPr>
            </w:pPr>
            <w:r w:rsidRPr="00A24B79">
              <w:rPr>
                <w:rFonts w:ascii="Arial Narrow" w:eastAsia="Calibri" w:hAnsi="Arial Narrow" w:cstheme="majorHAnsi"/>
                <w:b/>
                <w:bCs/>
              </w:rPr>
              <w:t>COMPENSATION:</w:t>
            </w:r>
          </w:p>
        </w:tc>
        <w:tc>
          <w:tcPr>
            <w:tcW w:w="5080" w:type="dxa"/>
            <w:gridSpan w:val="4"/>
            <w:vAlign w:val="bottom"/>
          </w:tcPr>
          <w:p w:rsidR="003E24CC" w:rsidRPr="00A24B79" w:rsidRDefault="00862F84">
            <w:pPr>
              <w:spacing w:line="267" w:lineRule="exact"/>
              <w:rPr>
                <w:rFonts w:ascii="Arial Narrow" w:hAnsi="Arial Narrow" w:cstheme="majorHAnsi"/>
                <w:szCs w:val="20"/>
              </w:rPr>
            </w:pPr>
            <w:r w:rsidRPr="00A24B79">
              <w:rPr>
                <w:rFonts w:ascii="Arial Narrow" w:eastAsia="Calibri" w:hAnsi="Arial Narrow" w:cstheme="majorHAnsi"/>
              </w:rPr>
              <w:t>$17.34</w:t>
            </w:r>
            <w:r w:rsidR="00A24B79" w:rsidRPr="00A24B79">
              <w:rPr>
                <w:rFonts w:ascii="Arial Narrow" w:eastAsia="Calibri" w:hAnsi="Arial Narrow" w:cstheme="majorHAnsi"/>
              </w:rPr>
              <w:t>/hour</w:t>
            </w:r>
          </w:p>
        </w:tc>
      </w:tr>
      <w:tr w:rsidR="003E24CC" w:rsidRPr="00E12067">
        <w:trPr>
          <w:trHeight w:val="269"/>
        </w:trPr>
        <w:tc>
          <w:tcPr>
            <w:tcW w:w="2880" w:type="dxa"/>
            <w:vAlign w:val="bottom"/>
          </w:tcPr>
          <w:p w:rsidR="003E24CC" w:rsidRPr="00A24B79" w:rsidRDefault="00A24B79">
            <w:pPr>
              <w:rPr>
                <w:rFonts w:ascii="Arial Narrow" w:hAnsi="Arial Narrow" w:cstheme="majorHAnsi"/>
                <w:szCs w:val="20"/>
              </w:rPr>
            </w:pPr>
            <w:r w:rsidRPr="00A24B79">
              <w:rPr>
                <w:rFonts w:ascii="Arial Narrow" w:eastAsia="Calibri" w:hAnsi="Arial Narrow" w:cstheme="majorHAnsi"/>
                <w:b/>
                <w:bCs/>
              </w:rPr>
              <w:t>STATUS:</w:t>
            </w:r>
          </w:p>
        </w:tc>
        <w:tc>
          <w:tcPr>
            <w:tcW w:w="5080" w:type="dxa"/>
            <w:gridSpan w:val="4"/>
            <w:vAlign w:val="bottom"/>
          </w:tcPr>
          <w:p w:rsidR="003E24CC" w:rsidRPr="00A24B79" w:rsidRDefault="00A24B79">
            <w:pPr>
              <w:rPr>
                <w:rFonts w:ascii="Arial Narrow" w:hAnsi="Arial Narrow" w:cstheme="majorHAnsi"/>
                <w:szCs w:val="20"/>
              </w:rPr>
            </w:pPr>
            <w:r w:rsidRPr="00A24B79">
              <w:rPr>
                <w:rFonts w:ascii="Arial Narrow" w:eastAsia="Calibri" w:hAnsi="Arial Narrow" w:cstheme="majorHAnsi"/>
              </w:rPr>
              <w:t>Substitute (On-call), non-exempt, non-union position</w:t>
            </w:r>
          </w:p>
        </w:tc>
      </w:tr>
      <w:tr w:rsidR="003E24CC" w:rsidRPr="00E12067" w:rsidTr="00A24B79">
        <w:trPr>
          <w:trHeight w:val="80"/>
        </w:trPr>
        <w:tc>
          <w:tcPr>
            <w:tcW w:w="2880" w:type="dxa"/>
            <w:vAlign w:val="bottom"/>
          </w:tcPr>
          <w:p w:rsidR="003E24CC" w:rsidRPr="00A24B79" w:rsidRDefault="00A24B79">
            <w:pPr>
              <w:spacing w:line="239" w:lineRule="exact"/>
              <w:rPr>
                <w:rFonts w:ascii="Arial Narrow" w:hAnsi="Arial Narrow" w:cstheme="majorHAnsi"/>
                <w:szCs w:val="20"/>
              </w:rPr>
            </w:pPr>
            <w:r w:rsidRPr="00A24B79">
              <w:rPr>
                <w:rFonts w:ascii="Arial Narrow" w:eastAsia="Calibri" w:hAnsi="Arial Narrow" w:cstheme="majorHAnsi"/>
                <w:b/>
                <w:bCs/>
              </w:rPr>
              <w:t>DEADLINE:</w:t>
            </w:r>
          </w:p>
        </w:tc>
        <w:tc>
          <w:tcPr>
            <w:tcW w:w="1440" w:type="dxa"/>
            <w:tcBorders>
              <w:bottom w:val="single" w:sz="8" w:space="0" w:color="auto"/>
            </w:tcBorders>
            <w:vAlign w:val="bottom"/>
          </w:tcPr>
          <w:p w:rsidR="003E24CC" w:rsidRPr="00A24B79" w:rsidRDefault="00A24B79">
            <w:pPr>
              <w:spacing w:line="239" w:lineRule="exact"/>
              <w:rPr>
                <w:rFonts w:ascii="Arial Narrow" w:hAnsi="Arial Narrow" w:cstheme="majorHAnsi"/>
                <w:szCs w:val="20"/>
              </w:rPr>
            </w:pPr>
            <w:r w:rsidRPr="00A24B79">
              <w:rPr>
                <w:rFonts w:ascii="Arial Narrow" w:eastAsia="Calibri" w:hAnsi="Arial Narrow" w:cstheme="majorHAnsi"/>
                <w:w w:val="98"/>
              </w:rPr>
              <w:t xml:space="preserve">Open until </w:t>
            </w:r>
            <w:r w:rsidRPr="00A24B79">
              <w:rPr>
                <w:rFonts w:ascii="Arial Narrow" w:eastAsia="Calibri" w:hAnsi="Arial Narrow" w:cstheme="majorHAnsi"/>
                <w:w w:val="98"/>
              </w:rPr>
              <w:t>filled</w:t>
            </w:r>
          </w:p>
        </w:tc>
        <w:tc>
          <w:tcPr>
            <w:tcW w:w="3640" w:type="dxa"/>
            <w:gridSpan w:val="3"/>
            <w:vAlign w:val="bottom"/>
          </w:tcPr>
          <w:p w:rsidR="003E24CC" w:rsidRPr="00A24B79" w:rsidRDefault="003E24CC">
            <w:pPr>
              <w:rPr>
                <w:rFonts w:ascii="Arial Narrow" w:hAnsi="Arial Narrow"/>
                <w:sz w:val="20"/>
                <w:szCs w:val="20"/>
              </w:rPr>
            </w:pPr>
          </w:p>
        </w:tc>
      </w:tr>
    </w:tbl>
    <w:p w:rsidR="003E24CC" w:rsidRPr="00E12067" w:rsidRDefault="003E24CC">
      <w:pPr>
        <w:spacing w:line="285" w:lineRule="exact"/>
        <w:rPr>
          <w:rFonts w:ascii="Arial Narrow" w:hAnsi="Arial Narrow"/>
          <w:sz w:val="24"/>
          <w:szCs w:val="24"/>
        </w:rPr>
      </w:pPr>
    </w:p>
    <w:p w:rsidR="003E24CC" w:rsidRPr="00E12067" w:rsidRDefault="00A24B79">
      <w:pPr>
        <w:rPr>
          <w:rFonts w:ascii="Arial Narrow" w:hAnsi="Arial Narrow"/>
          <w:sz w:val="20"/>
          <w:szCs w:val="20"/>
        </w:rPr>
      </w:pPr>
      <w:r w:rsidRPr="00E12067">
        <w:rPr>
          <w:rFonts w:ascii="Arial Narrow" w:eastAsia="Calibri" w:hAnsi="Arial Narrow" w:cs="Calibri"/>
          <w:b/>
          <w:bCs/>
        </w:rPr>
        <w:t>ORGANIZATION DESCRIPTION:</w:t>
      </w:r>
    </w:p>
    <w:p w:rsidR="003E24CC" w:rsidRPr="00E12067" w:rsidRDefault="003E24CC">
      <w:pPr>
        <w:spacing w:line="49" w:lineRule="exact"/>
        <w:rPr>
          <w:rFonts w:ascii="Arial Narrow" w:hAnsi="Arial Narrow"/>
          <w:sz w:val="24"/>
          <w:szCs w:val="24"/>
        </w:rPr>
      </w:pPr>
    </w:p>
    <w:p w:rsidR="003E24CC" w:rsidRPr="00E12067" w:rsidRDefault="00A24B79">
      <w:pPr>
        <w:spacing w:line="231" w:lineRule="auto"/>
        <w:ind w:right="180"/>
        <w:rPr>
          <w:rFonts w:ascii="Arial Narrow" w:hAnsi="Arial Narrow"/>
          <w:sz w:val="20"/>
          <w:szCs w:val="20"/>
        </w:rPr>
      </w:pPr>
      <w:r w:rsidRPr="00E12067">
        <w:rPr>
          <w:rFonts w:ascii="Arial Narrow" w:eastAsia="Calibri" w:hAnsi="Arial Narrow" w:cs="Calibri"/>
        </w:rPr>
        <w:t xml:space="preserve">Founded in 1967, Central City Hospitality House is a progressive, community-based organization located in San Francisco’s Tenderloin neighborhood that provides opportunities and resources for personal growth and </w:t>
      </w:r>
      <w:r w:rsidRPr="00E12067">
        <w:rPr>
          <w:rFonts w:ascii="Arial Narrow" w:eastAsia="Calibri" w:hAnsi="Arial Narrow" w:cs="Calibri"/>
        </w:rPr>
        <w:t>self-determination to homeless people and neighborhood residents. Our mission is to build community strength by advocating policies and rendering services which foster self-sufficiency and cultural enrichment. We use a peer-based approach and encourage par</w:t>
      </w:r>
      <w:r w:rsidRPr="00E12067">
        <w:rPr>
          <w:rFonts w:ascii="Arial Narrow" w:eastAsia="Calibri" w:hAnsi="Arial Narrow" w:cs="Calibri"/>
        </w:rPr>
        <w:t>ticipation from our constituents on various levels of decision-making and service-delivery.</w:t>
      </w:r>
    </w:p>
    <w:p w:rsidR="003E24CC" w:rsidRPr="00E12067" w:rsidRDefault="003E24CC">
      <w:pPr>
        <w:spacing w:line="319" w:lineRule="exact"/>
        <w:rPr>
          <w:rFonts w:ascii="Arial Narrow" w:hAnsi="Arial Narrow"/>
          <w:sz w:val="24"/>
          <w:szCs w:val="24"/>
        </w:rPr>
      </w:pPr>
    </w:p>
    <w:p w:rsidR="00A24B79" w:rsidRPr="000A5D04" w:rsidRDefault="00A24B79" w:rsidP="00A24B79">
      <w:pPr>
        <w:rPr>
          <w:rFonts w:ascii="Arial Narrow" w:hAnsi="Arial Narrow" w:cs="Calibri"/>
        </w:rPr>
      </w:pPr>
      <w:r w:rsidRPr="000A5D04">
        <w:rPr>
          <w:rFonts w:ascii="Arial Narrow" w:hAnsi="Arial Narrow" w:cs="Calibri"/>
        </w:rPr>
        <w:t xml:space="preserve">Hospitality House has six integrated programs at five locations in our core neighborhoods. The </w:t>
      </w:r>
      <w:r w:rsidRPr="000A5D04">
        <w:rPr>
          <w:rFonts w:ascii="Arial Narrow" w:hAnsi="Arial Narrow" w:cs="Calibri"/>
          <w:u w:val="single"/>
        </w:rPr>
        <w:t>Tenderloin Self-Help Center</w:t>
      </w:r>
      <w:r w:rsidRPr="000A5D04">
        <w:rPr>
          <w:rFonts w:ascii="Arial Narrow" w:hAnsi="Arial Narrow" w:cs="Calibri"/>
        </w:rPr>
        <w:t xml:space="preserve"> and </w:t>
      </w:r>
      <w:r w:rsidRPr="000A5D04">
        <w:rPr>
          <w:rFonts w:ascii="Arial Narrow" w:hAnsi="Arial Narrow" w:cs="Calibri"/>
          <w:u w:val="single"/>
        </w:rPr>
        <w:t>Sixth Street Self-Help Center</w:t>
      </w:r>
      <w:r w:rsidRPr="000A5D04">
        <w:rPr>
          <w:rFonts w:ascii="Arial Narrow" w:hAnsi="Arial Narrow" w:cs="Calibri"/>
        </w:rPr>
        <w:t xml:space="preserve"> are two behavioral health-based community centers that provide emergency and support services, benefits advocacy, housing referrals and access to individual therapy using a low-threshold, peer-based, self-help model. Together, these centers reach thousands of community residents every year. </w:t>
      </w:r>
      <w:r w:rsidRPr="000A5D04">
        <w:rPr>
          <w:rFonts w:ascii="Arial Narrow" w:hAnsi="Arial Narrow" w:cs="Calibri"/>
          <w:u w:val="single"/>
        </w:rPr>
        <w:t xml:space="preserve">The Shelter Program </w:t>
      </w:r>
      <w:r w:rsidRPr="000A5D04">
        <w:rPr>
          <w:rFonts w:ascii="Arial Narrow" w:hAnsi="Arial Narrow" w:cs="Calibri"/>
        </w:rPr>
        <w:t xml:space="preserve">now includes a 65-room Shelter-In-Place hotel that fosters a thriving community among persons previously experiencing homelessness, and helps residents improve their quality of life through 24-hour staffing and support, daily wellness visits, on-site meals, one-on-one case advocacy, and access to individual therapy. The </w:t>
      </w:r>
      <w:r w:rsidRPr="000A5D04">
        <w:rPr>
          <w:rFonts w:ascii="Arial Narrow" w:hAnsi="Arial Narrow" w:cs="Calibri"/>
          <w:u w:val="single"/>
        </w:rPr>
        <w:t>Community Arts Program</w:t>
      </w:r>
      <w:r w:rsidRPr="000A5D04">
        <w:rPr>
          <w:rFonts w:ascii="Arial Narrow" w:hAnsi="Arial Narrow" w:cs="Calibri"/>
        </w:rPr>
        <w:t xml:space="preserve"> is the City’s only free fine arts studio for low-income artists offering skills workshops for artists to hone their talents, open studio hours, ceramics, silk-screening, and other classes, with gallery &amp; exhibition space for artists to sell their work – and keep 100% of the proceeds.  The </w:t>
      </w:r>
      <w:r w:rsidRPr="000A5D04">
        <w:rPr>
          <w:rFonts w:ascii="Arial Narrow" w:hAnsi="Arial Narrow" w:cs="Calibri"/>
          <w:u w:val="single"/>
        </w:rPr>
        <w:t>Community Building Program</w:t>
      </w:r>
      <w:r w:rsidRPr="000A5D04">
        <w:rPr>
          <w:rFonts w:ascii="Arial Narrow" w:hAnsi="Arial Narrow" w:cs="Calibri"/>
        </w:rPr>
        <w:t xml:space="preserve"> includes weekly support groups, volunteer opportunities, civic engagement activities, and the Healing, Organizing &amp; Leadership Development Program, featuring trauma-informed healing and activism for community residents.  The </w:t>
      </w:r>
      <w:r w:rsidRPr="000A5D04">
        <w:rPr>
          <w:rFonts w:ascii="Arial Narrow" w:hAnsi="Arial Narrow" w:cs="Calibri"/>
          <w:u w:val="single"/>
        </w:rPr>
        <w:t>Employment Program</w:t>
      </w:r>
      <w:r w:rsidRPr="000A5D04">
        <w:rPr>
          <w:rFonts w:ascii="Arial Narrow" w:hAnsi="Arial Narrow" w:cs="Calibri"/>
        </w:rPr>
        <w:t xml:space="preserve"> offers job readiness and barrier removal services, job training resources, and vocational assessment, and job fairs and placement assistance through two neighborhood-based resource centers. </w:t>
      </w:r>
    </w:p>
    <w:p w:rsidR="00A24B79" w:rsidRPr="000A5D04" w:rsidRDefault="00A24B79" w:rsidP="00A24B79">
      <w:pPr>
        <w:rPr>
          <w:rFonts w:ascii="Arial Narrow" w:hAnsi="Arial Narrow" w:cs="Calibri"/>
        </w:rPr>
      </w:pPr>
    </w:p>
    <w:p w:rsidR="00A24B79" w:rsidRPr="000A5D04" w:rsidRDefault="00A24B79" w:rsidP="00A24B79">
      <w:pPr>
        <w:tabs>
          <w:tab w:val="left" w:pos="0"/>
        </w:tabs>
        <w:rPr>
          <w:rFonts w:ascii="Arial Narrow" w:hAnsi="Arial Narrow" w:cs="Calibri"/>
        </w:rPr>
      </w:pPr>
      <w:r w:rsidRPr="000A5D04">
        <w:rPr>
          <w:rFonts w:ascii="Arial Narrow" w:hAnsi="Arial Narrow" w:cs="Calibri"/>
        </w:rPr>
        <w:t xml:space="preserve">All programs provide a range of individual support, community resources, and employment and housing opportunities to help residents rebuild their lives, celebrate creativity, achieve stability, and strengthen community connection.  </w:t>
      </w:r>
    </w:p>
    <w:p w:rsidR="00A24B79" w:rsidRPr="000A5D04" w:rsidRDefault="00A24B79" w:rsidP="00A24B79">
      <w:pPr>
        <w:tabs>
          <w:tab w:val="left" w:pos="0"/>
        </w:tabs>
        <w:rPr>
          <w:rFonts w:ascii="Arial Narrow" w:hAnsi="Arial Narrow" w:cs="Calibri"/>
        </w:rPr>
      </w:pPr>
    </w:p>
    <w:p w:rsidR="00A24B79" w:rsidRPr="000A5D04" w:rsidRDefault="00A24B79" w:rsidP="00A24B79">
      <w:pPr>
        <w:tabs>
          <w:tab w:val="left" w:pos="0"/>
        </w:tabs>
        <w:rPr>
          <w:rFonts w:ascii="Arial Narrow" w:hAnsi="Arial Narrow" w:cs="Calibri"/>
        </w:rPr>
      </w:pPr>
      <w:r w:rsidRPr="000A5D04">
        <w:rPr>
          <w:rFonts w:ascii="Arial Narrow" w:hAnsi="Arial Narrow" w:cs="Calibri"/>
        </w:rPr>
        <w:t xml:space="preserve">Hospitality House is an equal opportunity employer.  We enthusiastically accept our responsibility to make employment decisions without regard to race, religious creed, color, age, sex, gender, sexual orientation, gender identity, national origin, religion, marital status, medical condition as defined under State law, disability, military service, pregnancy, childbirth and related medical conditions or any other classification protected by federal, state, and/or local laws and ordinances. </w:t>
      </w:r>
      <w:r w:rsidRPr="000A5D04">
        <w:rPr>
          <w:rFonts w:ascii="Arial Narrow" w:hAnsi="Arial Narrow" w:cs="Arial"/>
          <w:iCs/>
          <w:shd w:val="clear" w:color="auto" w:fill="FFFFFF"/>
        </w:rPr>
        <w:t>Pursuant to the San Francisco Fair Chance Ordinance, we will consider for employment qualified applicants with arrest and conviction records.</w:t>
      </w:r>
    </w:p>
    <w:p w:rsidR="00A24B79" w:rsidRPr="000A5D04" w:rsidRDefault="00A24B79" w:rsidP="00A24B79">
      <w:pPr>
        <w:rPr>
          <w:rFonts w:ascii="Arial Narrow" w:hAnsi="Arial Narrow" w:cs="Calibri"/>
        </w:rPr>
      </w:pPr>
    </w:p>
    <w:p w:rsidR="003E24CC" w:rsidRPr="00E12067" w:rsidRDefault="00A24B79">
      <w:pPr>
        <w:rPr>
          <w:rFonts w:ascii="Arial Narrow" w:hAnsi="Arial Narrow"/>
          <w:sz w:val="20"/>
          <w:szCs w:val="20"/>
        </w:rPr>
      </w:pPr>
      <w:r w:rsidRPr="00E12067">
        <w:rPr>
          <w:rFonts w:ascii="Arial Narrow" w:eastAsia="Calibri" w:hAnsi="Arial Narrow" w:cs="Calibri"/>
          <w:b/>
          <w:bCs/>
        </w:rPr>
        <w:t>POSITION DESCRIPTION:</w:t>
      </w:r>
    </w:p>
    <w:p w:rsidR="003E24CC" w:rsidRPr="00E12067" w:rsidRDefault="003E24CC">
      <w:pPr>
        <w:spacing w:line="49" w:lineRule="exact"/>
        <w:rPr>
          <w:rFonts w:ascii="Arial Narrow" w:hAnsi="Arial Narrow"/>
          <w:sz w:val="24"/>
          <w:szCs w:val="24"/>
        </w:rPr>
      </w:pPr>
    </w:p>
    <w:p w:rsidR="003E24CC" w:rsidRDefault="00A24B79" w:rsidP="00A24B79">
      <w:pPr>
        <w:spacing w:line="235" w:lineRule="auto"/>
        <w:rPr>
          <w:rFonts w:ascii="Arial Narrow" w:hAnsi="Arial Narrow"/>
          <w:sz w:val="20"/>
          <w:szCs w:val="20"/>
        </w:rPr>
      </w:pPr>
      <w:r w:rsidRPr="00E12067">
        <w:rPr>
          <w:rFonts w:ascii="Arial Narrow" w:eastAsia="Calibri" w:hAnsi="Arial Narrow" w:cs="Calibri"/>
        </w:rPr>
        <w:t xml:space="preserve">Under the supervision of the Program Manager, Substitute Peer Service Advocates will provide crisis intervention and peer counseling to motivate participants to engage in services, reduce </w:t>
      </w:r>
      <w:r w:rsidRPr="00E12067">
        <w:rPr>
          <w:rFonts w:ascii="Arial Narrow" w:eastAsia="Calibri" w:hAnsi="Arial Narrow" w:cs="Calibri"/>
        </w:rPr>
        <w:t>harm, and improve their physical, emotional, and economic health. Substitute Peer Service Advocates will conduct outreach in the community; staff the program areas, especially focusing on reaching out to individuals who may be withdrawn or have a difficult</w:t>
      </w:r>
      <w:r w:rsidRPr="00E12067">
        <w:rPr>
          <w:rFonts w:ascii="Arial Narrow" w:eastAsia="Calibri" w:hAnsi="Arial Narrow" w:cs="Calibri"/>
        </w:rPr>
        <w:t xml:space="preserve"> time engaging with services; and provide brief initial assessments to identify high-risk participants who need immediate attention. Substitute Peer Service Advocates will have a working knowledge of resources in San Francisco and will link participants to</w:t>
      </w:r>
      <w:r w:rsidRPr="00E12067">
        <w:rPr>
          <w:rFonts w:ascii="Arial Narrow" w:eastAsia="Calibri" w:hAnsi="Arial Narrow" w:cs="Calibri"/>
        </w:rPr>
        <w:t xml:space="preserve"> appropriate programs, providing advocacy, as needed. Shelter staff will be responsible for coordinating and tracking residents’ status through the citywide CHANGES system and will follow all procedures required by this system. There will be a high level o</w:t>
      </w:r>
      <w:r w:rsidRPr="00E12067">
        <w:rPr>
          <w:rFonts w:ascii="Arial Narrow" w:eastAsia="Calibri" w:hAnsi="Arial Narrow" w:cs="Calibri"/>
        </w:rPr>
        <w:t>f expectation placed on successful participant engagement; prompt, effective service delivery; and follow-through.</w:t>
      </w:r>
    </w:p>
    <w:p w:rsidR="00A24B79" w:rsidRDefault="00A24B79" w:rsidP="00A24B79">
      <w:pPr>
        <w:spacing w:line="235" w:lineRule="auto"/>
        <w:rPr>
          <w:rFonts w:ascii="Arial Narrow" w:hAnsi="Arial Narrow"/>
          <w:sz w:val="20"/>
          <w:szCs w:val="20"/>
        </w:rPr>
      </w:pPr>
    </w:p>
    <w:p w:rsidR="00A24B79" w:rsidRDefault="00A24B79" w:rsidP="00A24B79">
      <w:pPr>
        <w:spacing w:line="235" w:lineRule="auto"/>
        <w:rPr>
          <w:rFonts w:ascii="Arial Narrow" w:hAnsi="Arial Narrow"/>
          <w:sz w:val="20"/>
          <w:szCs w:val="20"/>
        </w:rPr>
      </w:pPr>
    </w:p>
    <w:p w:rsidR="00A24B79" w:rsidRDefault="00A24B79" w:rsidP="00A24B79">
      <w:pPr>
        <w:spacing w:line="235" w:lineRule="auto"/>
        <w:rPr>
          <w:rFonts w:ascii="Arial Narrow" w:hAnsi="Arial Narrow"/>
          <w:sz w:val="20"/>
          <w:szCs w:val="20"/>
        </w:rPr>
      </w:pPr>
    </w:p>
    <w:p w:rsidR="00A24B79" w:rsidRPr="00E12067" w:rsidRDefault="00A24B79" w:rsidP="00A24B79">
      <w:pPr>
        <w:spacing w:line="235" w:lineRule="auto"/>
        <w:rPr>
          <w:rFonts w:ascii="Arial Narrow" w:hAnsi="Arial Narrow"/>
          <w:sz w:val="24"/>
          <w:szCs w:val="24"/>
        </w:rPr>
      </w:pPr>
      <w:bookmarkStart w:id="1" w:name="_GoBack"/>
      <w:bookmarkEnd w:id="1"/>
    </w:p>
    <w:p w:rsidR="003E24CC" w:rsidRDefault="00A24B79">
      <w:pPr>
        <w:rPr>
          <w:rFonts w:ascii="Arial Narrow" w:eastAsia="Calibri" w:hAnsi="Arial Narrow" w:cs="Calibri"/>
          <w:b/>
          <w:bCs/>
        </w:rPr>
      </w:pPr>
      <w:r w:rsidRPr="00E12067">
        <w:rPr>
          <w:rFonts w:ascii="Arial Narrow" w:eastAsia="Calibri" w:hAnsi="Arial Narrow" w:cs="Calibri"/>
          <w:b/>
          <w:bCs/>
        </w:rPr>
        <w:t>QUALIFICATIONS:</w:t>
      </w:r>
    </w:p>
    <w:p w:rsidR="00A24B79" w:rsidRPr="00A24B79" w:rsidRDefault="00A24B79" w:rsidP="00A24B79">
      <w:pPr>
        <w:numPr>
          <w:ilvl w:val="0"/>
          <w:numId w:val="3"/>
        </w:numPr>
        <w:rPr>
          <w:rFonts w:ascii="Arial Narrow" w:eastAsia="Symbol" w:hAnsi="Arial Narrow" w:cs="Symbol"/>
        </w:rPr>
      </w:pPr>
      <w:r w:rsidRPr="00E12067">
        <w:rPr>
          <w:rFonts w:ascii="Arial Narrow" w:eastAsia="Calibri" w:hAnsi="Arial Narrow" w:cs="Calibri"/>
        </w:rPr>
        <w:t>Bilingual Spanish/English preferred.</w:t>
      </w:r>
    </w:p>
    <w:p w:rsidR="00E12067" w:rsidRPr="001F2894" w:rsidRDefault="00E12067" w:rsidP="00E12067">
      <w:pPr>
        <w:numPr>
          <w:ilvl w:val="0"/>
          <w:numId w:val="3"/>
        </w:numPr>
        <w:rPr>
          <w:rFonts w:ascii="Arial Narrow" w:hAnsi="Arial Narrow" w:cstheme="minorHAnsi"/>
        </w:rPr>
      </w:pPr>
      <w:r w:rsidRPr="001F2894">
        <w:rPr>
          <w:rFonts w:ascii="Arial Narrow" w:hAnsi="Arial Narrow" w:cstheme="minorHAnsi"/>
        </w:rPr>
        <w:t xml:space="preserve">Minimum two years’ peer </w:t>
      </w:r>
      <w:r w:rsidRPr="00E12067">
        <w:rPr>
          <w:rFonts w:ascii="Arial Narrow" w:hAnsi="Arial Narrow" w:cstheme="minorHAnsi"/>
        </w:rPr>
        <w:t>counseling</w:t>
      </w:r>
      <w:r w:rsidRPr="001F2894">
        <w:rPr>
          <w:rFonts w:ascii="Arial Narrow" w:hAnsi="Arial Narrow" w:cstheme="minorHAnsi"/>
        </w:rPr>
        <w:t xml:space="preserve"> experience, particularly working with diverse constituencies </w:t>
      </w:r>
      <w:r w:rsidRPr="001F2894">
        <w:rPr>
          <w:rFonts w:ascii="Arial Narrow" w:hAnsi="Arial Narrow" w:cstheme="minorHAnsi"/>
          <w:u w:val="single"/>
        </w:rPr>
        <w:t>or</w:t>
      </w:r>
      <w:r w:rsidRPr="001F2894">
        <w:rPr>
          <w:rFonts w:ascii="Arial Narrow" w:hAnsi="Arial Narrow" w:cstheme="minorHAnsi"/>
        </w:rPr>
        <w:t xml:space="preserve"> a BA/BS degree combined with related experience.</w:t>
      </w:r>
    </w:p>
    <w:p w:rsidR="00E12067" w:rsidRDefault="00E12067" w:rsidP="00E12067">
      <w:pPr>
        <w:numPr>
          <w:ilvl w:val="0"/>
          <w:numId w:val="3"/>
        </w:numPr>
        <w:rPr>
          <w:rFonts w:ascii="Arial Narrow" w:hAnsi="Arial Narrow" w:cstheme="minorHAnsi"/>
        </w:rPr>
      </w:pPr>
      <w:r w:rsidRPr="001F2894">
        <w:rPr>
          <w:rFonts w:ascii="Arial Narrow" w:hAnsi="Arial Narrow" w:cstheme="minorHAnsi"/>
        </w:rPr>
        <w:t>Previous personal and/or lived experience with poverty, homelessness, mental illness, and/or substance use issues.</w:t>
      </w:r>
    </w:p>
    <w:p w:rsidR="00A24B79" w:rsidRPr="00A24B79" w:rsidRDefault="00A24B79" w:rsidP="00A24B79">
      <w:pPr>
        <w:numPr>
          <w:ilvl w:val="0"/>
          <w:numId w:val="3"/>
        </w:numPr>
        <w:rPr>
          <w:rFonts w:ascii="Arial Narrow" w:eastAsia="Symbol" w:hAnsi="Arial Narrow" w:cs="Symbol"/>
        </w:rPr>
      </w:pPr>
      <w:r w:rsidRPr="00E12067">
        <w:rPr>
          <w:rFonts w:ascii="Arial Narrow" w:eastAsia="Calibri" w:hAnsi="Arial Narrow" w:cs="Calibri"/>
        </w:rPr>
        <w:t>Ability to be contacted by telephone and to report for shifts the same day.</w:t>
      </w:r>
    </w:p>
    <w:p w:rsidR="00E12067" w:rsidRPr="001F2894" w:rsidRDefault="00E12067" w:rsidP="00E12067">
      <w:pPr>
        <w:numPr>
          <w:ilvl w:val="0"/>
          <w:numId w:val="3"/>
        </w:numPr>
        <w:rPr>
          <w:rFonts w:ascii="Arial Narrow" w:hAnsi="Arial Narrow" w:cstheme="minorHAnsi"/>
        </w:rPr>
      </w:pPr>
      <w:r w:rsidRPr="001F2894">
        <w:rPr>
          <w:rFonts w:ascii="Arial Narrow" w:hAnsi="Arial Narrow" w:cstheme="minorHAnsi"/>
        </w:rPr>
        <w:t xml:space="preserve">Demonstrated ability to actively engage people experiencing homelessness, active drug use, mental illness, and other barriers to stability and health utilizing harm reduction and self-help principles. Ability to work compassionately with those who may have difficulty engaging with more traditional services. </w:t>
      </w:r>
    </w:p>
    <w:p w:rsidR="00E12067" w:rsidRPr="001F2894" w:rsidRDefault="00E12067" w:rsidP="00E12067">
      <w:pPr>
        <w:numPr>
          <w:ilvl w:val="0"/>
          <w:numId w:val="3"/>
        </w:numPr>
        <w:rPr>
          <w:rFonts w:ascii="Arial Narrow" w:hAnsi="Arial Narrow" w:cstheme="minorHAnsi"/>
        </w:rPr>
      </w:pPr>
      <w:r w:rsidRPr="001F2894">
        <w:rPr>
          <w:rFonts w:ascii="Arial Narrow" w:hAnsi="Arial Narrow" w:cstheme="minorHAnsi"/>
        </w:rPr>
        <w:t>Ability to effectively resolve conflicts among community members and to de-escalate tense situations.</w:t>
      </w:r>
    </w:p>
    <w:p w:rsidR="00E12067" w:rsidRPr="001F2894" w:rsidRDefault="00E12067" w:rsidP="00E12067">
      <w:pPr>
        <w:numPr>
          <w:ilvl w:val="0"/>
          <w:numId w:val="3"/>
        </w:numPr>
        <w:rPr>
          <w:rFonts w:ascii="Arial Narrow" w:hAnsi="Arial Narrow" w:cstheme="minorHAnsi"/>
        </w:rPr>
      </w:pPr>
      <w:r w:rsidRPr="001F2894">
        <w:rPr>
          <w:rFonts w:ascii="Arial Narrow" w:hAnsi="Arial Narrow" w:cstheme="minorHAnsi"/>
        </w:rPr>
        <w:t>Ability to work professionally and ethically in a team setting, and able to maintain a high degree of confidentiality.</w:t>
      </w:r>
    </w:p>
    <w:p w:rsidR="00E12067" w:rsidRPr="001F2894" w:rsidRDefault="00E12067" w:rsidP="00E12067">
      <w:pPr>
        <w:numPr>
          <w:ilvl w:val="0"/>
          <w:numId w:val="3"/>
        </w:numPr>
        <w:rPr>
          <w:rFonts w:ascii="Arial Narrow" w:hAnsi="Arial Narrow" w:cstheme="minorHAnsi"/>
        </w:rPr>
      </w:pPr>
      <w:r w:rsidRPr="001F2894">
        <w:rPr>
          <w:rFonts w:ascii="Arial Narrow" w:hAnsi="Arial Narrow" w:cstheme="minorHAnsi"/>
        </w:rPr>
        <w:t>Demonstrate aptitude for documentation, time management, and organizational skills.</w:t>
      </w:r>
    </w:p>
    <w:p w:rsidR="00E12067" w:rsidRPr="001F2894" w:rsidRDefault="00E12067" w:rsidP="00E12067">
      <w:pPr>
        <w:numPr>
          <w:ilvl w:val="0"/>
          <w:numId w:val="3"/>
        </w:numPr>
        <w:rPr>
          <w:rFonts w:ascii="Arial Narrow" w:hAnsi="Arial Narrow" w:cstheme="minorHAnsi"/>
        </w:rPr>
      </w:pPr>
      <w:r w:rsidRPr="00E12067">
        <w:rPr>
          <w:rFonts w:ascii="Arial Narrow" w:eastAsia="Calibri" w:hAnsi="Arial Narrow" w:cstheme="minorHAnsi"/>
        </w:rPr>
        <w:t>Excellent</w:t>
      </w:r>
      <w:r w:rsidRPr="001F2894">
        <w:rPr>
          <w:rFonts w:ascii="Arial Narrow" w:eastAsia="Calibri" w:hAnsi="Arial Narrow" w:cstheme="minorHAnsi"/>
        </w:rPr>
        <w:t xml:space="preserve"> interpersonal communication and active listening skills</w:t>
      </w:r>
    </w:p>
    <w:p w:rsidR="00E12067" w:rsidRPr="001F2894" w:rsidRDefault="00E12067" w:rsidP="00E12067">
      <w:pPr>
        <w:numPr>
          <w:ilvl w:val="0"/>
          <w:numId w:val="3"/>
        </w:numPr>
        <w:rPr>
          <w:rFonts w:ascii="Arial Narrow" w:hAnsi="Arial Narrow" w:cstheme="minorHAnsi"/>
        </w:rPr>
      </w:pPr>
      <w:r w:rsidRPr="001F2894">
        <w:rPr>
          <w:rFonts w:ascii="Arial Narrow" w:hAnsi="Arial Narrow" w:cstheme="minorHAnsi"/>
        </w:rPr>
        <w:t>Willingness to attend staff meetings and trainings that are not during regular shift hours.</w:t>
      </w:r>
    </w:p>
    <w:p w:rsidR="003E24CC" w:rsidRPr="00A24B79" w:rsidRDefault="00E12067" w:rsidP="00A24B79">
      <w:pPr>
        <w:numPr>
          <w:ilvl w:val="0"/>
          <w:numId w:val="3"/>
        </w:numPr>
        <w:rPr>
          <w:rFonts w:ascii="Arial Narrow" w:hAnsi="Arial Narrow" w:cstheme="minorHAnsi"/>
        </w:rPr>
      </w:pPr>
      <w:r w:rsidRPr="001F2894">
        <w:rPr>
          <w:rFonts w:ascii="Arial Narrow" w:hAnsi="Arial Narrow" w:cstheme="minorHAnsi"/>
        </w:rPr>
        <w:t>Commitment to personal &amp; professional development.</w:t>
      </w:r>
    </w:p>
    <w:p w:rsidR="003E24CC" w:rsidRPr="00E12067" w:rsidRDefault="003E24CC">
      <w:pPr>
        <w:spacing w:line="1" w:lineRule="exact"/>
        <w:rPr>
          <w:rFonts w:ascii="Arial Narrow" w:eastAsia="Symbol" w:hAnsi="Arial Narrow" w:cs="Symbol"/>
        </w:rPr>
      </w:pPr>
    </w:p>
    <w:p w:rsidR="003E24CC" w:rsidRPr="00E12067" w:rsidRDefault="003E24CC">
      <w:pPr>
        <w:spacing w:line="267" w:lineRule="exact"/>
        <w:rPr>
          <w:rFonts w:ascii="Arial Narrow" w:hAnsi="Arial Narrow"/>
          <w:sz w:val="20"/>
          <w:szCs w:val="20"/>
        </w:rPr>
      </w:pPr>
      <w:bookmarkStart w:id="2" w:name="page2"/>
      <w:bookmarkEnd w:id="2"/>
    </w:p>
    <w:p w:rsidR="00A24B79" w:rsidRPr="000A5D04" w:rsidRDefault="00A24B79" w:rsidP="00A24B79">
      <w:pPr>
        <w:pStyle w:val="Heading1"/>
        <w:rPr>
          <w:rFonts w:ascii="Arial Narrow" w:hAnsi="Arial Narrow" w:cs="Calibri"/>
          <w:sz w:val="22"/>
          <w:szCs w:val="22"/>
        </w:rPr>
      </w:pPr>
      <w:r w:rsidRPr="000A5D04">
        <w:rPr>
          <w:rFonts w:ascii="Arial Narrow" w:hAnsi="Arial Narrow" w:cs="Calibri"/>
          <w:sz w:val="22"/>
          <w:szCs w:val="22"/>
        </w:rPr>
        <w:t>RESUME &amp; COVER LETTER TO:</w:t>
      </w:r>
      <w:r w:rsidRPr="000A5D04">
        <w:rPr>
          <w:rFonts w:ascii="Arial Narrow" w:hAnsi="Arial Narrow" w:cs="Calibri"/>
          <w:sz w:val="22"/>
          <w:szCs w:val="22"/>
        </w:rPr>
        <w:tab/>
      </w:r>
    </w:p>
    <w:p w:rsidR="00A24B79" w:rsidRPr="000A5D04" w:rsidRDefault="00A24B79" w:rsidP="00A24B79">
      <w:pPr>
        <w:rPr>
          <w:rFonts w:ascii="Arial Narrow" w:hAnsi="Arial Narrow" w:cs="Calibri"/>
        </w:rPr>
      </w:pPr>
      <w:r w:rsidRPr="000A5D04">
        <w:rPr>
          <w:rFonts w:ascii="Arial Narrow" w:hAnsi="Arial Narrow" w:cs="Calibri"/>
        </w:rPr>
        <w:t>Hospitality House/Peer Service Advocate Search (Shelter)</w:t>
      </w:r>
    </w:p>
    <w:p w:rsidR="00A24B79" w:rsidRPr="000A5D04" w:rsidRDefault="00A24B79" w:rsidP="00A24B79">
      <w:pPr>
        <w:rPr>
          <w:rFonts w:ascii="Arial Narrow" w:hAnsi="Arial Narrow" w:cs="Calibri"/>
        </w:rPr>
      </w:pPr>
      <w:r w:rsidRPr="000A5D04">
        <w:rPr>
          <w:rFonts w:ascii="Arial Narrow" w:hAnsi="Arial Narrow" w:cs="Calibri"/>
        </w:rPr>
        <w:t xml:space="preserve">290 Turk Street, San Francisco, CA  94102 </w:t>
      </w:r>
      <w:r w:rsidRPr="000A5D04">
        <w:rPr>
          <w:rFonts w:ascii="Arial Narrow" w:hAnsi="Arial Narrow" w:cs="Calibri"/>
          <w:u w:val="single"/>
        </w:rPr>
        <w:t>or</w:t>
      </w:r>
      <w:r w:rsidRPr="000A5D04">
        <w:rPr>
          <w:rFonts w:ascii="Arial Narrow" w:hAnsi="Arial Narrow" w:cs="Calibri"/>
        </w:rPr>
        <w:t xml:space="preserve"> personnel@hospitalityhouse.org</w:t>
      </w:r>
    </w:p>
    <w:p w:rsidR="003E24CC" w:rsidRPr="00E12067" w:rsidRDefault="003E24CC">
      <w:pPr>
        <w:spacing w:line="269" w:lineRule="exact"/>
        <w:rPr>
          <w:rFonts w:ascii="Arial Narrow" w:hAnsi="Arial Narrow"/>
          <w:sz w:val="20"/>
          <w:szCs w:val="20"/>
        </w:rPr>
      </w:pPr>
    </w:p>
    <w:p w:rsidR="003E24CC" w:rsidRDefault="00A24B79">
      <w:pPr>
        <w:rPr>
          <w:rFonts w:ascii="Arial Narrow" w:eastAsia="Calibri" w:hAnsi="Arial Narrow" w:cs="Calibri"/>
          <w:b/>
          <w:bCs/>
          <w:i/>
          <w:iCs/>
        </w:rPr>
      </w:pPr>
      <w:r w:rsidRPr="00E12067">
        <w:rPr>
          <w:rFonts w:ascii="Arial Narrow" w:eastAsia="Calibri" w:hAnsi="Arial Narrow" w:cs="Calibri"/>
          <w:b/>
          <w:bCs/>
          <w:i/>
          <w:iCs/>
        </w:rPr>
        <w:t>Please specify the position for which you are applying. Please NO PHONE CALLS or VISITS.</w:t>
      </w:r>
    </w:p>
    <w:p w:rsidR="00A24B79" w:rsidRDefault="00A24B79">
      <w:pPr>
        <w:rPr>
          <w:rFonts w:ascii="Arial Narrow" w:eastAsia="Calibri" w:hAnsi="Arial Narrow" w:cs="Calibri"/>
          <w:b/>
          <w:bCs/>
          <w:i/>
          <w:iCs/>
        </w:rPr>
      </w:pPr>
    </w:p>
    <w:p w:rsidR="003E24CC" w:rsidRPr="00E12067" w:rsidRDefault="003E24CC">
      <w:pPr>
        <w:spacing w:line="232" w:lineRule="auto"/>
        <w:rPr>
          <w:rFonts w:ascii="Arial Narrow" w:hAnsi="Arial Narrow"/>
          <w:sz w:val="20"/>
          <w:szCs w:val="20"/>
        </w:rPr>
      </w:pPr>
    </w:p>
    <w:sectPr w:rsidR="003E24CC" w:rsidRPr="00E12067" w:rsidSect="00A24B79">
      <w:pgSz w:w="12240" w:h="15840"/>
      <w:pgMar w:top="712" w:right="820" w:bottom="1080" w:left="720" w:header="0" w:footer="0" w:gutter="0"/>
      <w:cols w:space="720" w:equalWidth="0">
        <w:col w:w="107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C757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43C9869"/>
    <w:multiLevelType w:val="hybridMultilevel"/>
    <w:tmpl w:val="CA78F90E"/>
    <w:lvl w:ilvl="0" w:tplc="2F90346A">
      <w:start w:val="1"/>
      <w:numFmt w:val="bullet"/>
      <w:lvlText w:val=""/>
      <w:lvlJc w:val="left"/>
    </w:lvl>
    <w:lvl w:ilvl="1" w:tplc="58CCDB74">
      <w:numFmt w:val="decimal"/>
      <w:lvlText w:val=""/>
      <w:lvlJc w:val="left"/>
    </w:lvl>
    <w:lvl w:ilvl="2" w:tplc="9120F678">
      <w:numFmt w:val="decimal"/>
      <w:lvlText w:val=""/>
      <w:lvlJc w:val="left"/>
    </w:lvl>
    <w:lvl w:ilvl="3" w:tplc="FFA61B8E">
      <w:numFmt w:val="decimal"/>
      <w:lvlText w:val=""/>
      <w:lvlJc w:val="left"/>
    </w:lvl>
    <w:lvl w:ilvl="4" w:tplc="7466CCA0">
      <w:numFmt w:val="decimal"/>
      <w:lvlText w:val=""/>
      <w:lvlJc w:val="left"/>
    </w:lvl>
    <w:lvl w:ilvl="5" w:tplc="BB22966C">
      <w:numFmt w:val="decimal"/>
      <w:lvlText w:val=""/>
      <w:lvlJc w:val="left"/>
    </w:lvl>
    <w:lvl w:ilvl="6" w:tplc="3A2CFEBE">
      <w:numFmt w:val="decimal"/>
      <w:lvlText w:val=""/>
      <w:lvlJc w:val="left"/>
    </w:lvl>
    <w:lvl w:ilvl="7" w:tplc="8D6AC52A">
      <w:numFmt w:val="decimal"/>
      <w:lvlText w:val=""/>
      <w:lvlJc w:val="left"/>
    </w:lvl>
    <w:lvl w:ilvl="8" w:tplc="8098B1F8">
      <w:numFmt w:val="decimal"/>
      <w:lvlText w:val=""/>
      <w:lvlJc w:val="left"/>
    </w:lvl>
  </w:abstractNum>
  <w:abstractNum w:abstractNumId="2" w15:restartNumberingAfterBreak="0">
    <w:nsid w:val="66334873"/>
    <w:multiLevelType w:val="hybridMultilevel"/>
    <w:tmpl w:val="FAA2DFD0"/>
    <w:lvl w:ilvl="0" w:tplc="D11A56B0">
      <w:start w:val="1"/>
      <w:numFmt w:val="bullet"/>
      <w:lvlText w:val=""/>
      <w:lvlJc w:val="left"/>
    </w:lvl>
    <w:lvl w:ilvl="1" w:tplc="10ACD3C6">
      <w:numFmt w:val="decimal"/>
      <w:lvlText w:val=""/>
      <w:lvlJc w:val="left"/>
    </w:lvl>
    <w:lvl w:ilvl="2" w:tplc="CC44DDAE">
      <w:numFmt w:val="decimal"/>
      <w:lvlText w:val=""/>
      <w:lvlJc w:val="left"/>
    </w:lvl>
    <w:lvl w:ilvl="3" w:tplc="F456273A">
      <w:numFmt w:val="decimal"/>
      <w:lvlText w:val=""/>
      <w:lvlJc w:val="left"/>
    </w:lvl>
    <w:lvl w:ilvl="4" w:tplc="3BCEBE64">
      <w:numFmt w:val="decimal"/>
      <w:lvlText w:val=""/>
      <w:lvlJc w:val="left"/>
    </w:lvl>
    <w:lvl w:ilvl="5" w:tplc="A91C0B1C">
      <w:numFmt w:val="decimal"/>
      <w:lvlText w:val=""/>
      <w:lvlJc w:val="left"/>
    </w:lvl>
    <w:lvl w:ilvl="6" w:tplc="AF7CB356">
      <w:numFmt w:val="decimal"/>
      <w:lvlText w:val=""/>
      <w:lvlJc w:val="left"/>
    </w:lvl>
    <w:lvl w:ilvl="7" w:tplc="5F62BA8A">
      <w:numFmt w:val="decimal"/>
      <w:lvlText w:val=""/>
      <w:lvlJc w:val="left"/>
    </w:lvl>
    <w:lvl w:ilvl="8" w:tplc="C0504172">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CC"/>
    <w:rsid w:val="003E24CC"/>
    <w:rsid w:val="00862F84"/>
    <w:rsid w:val="00A24B79"/>
    <w:rsid w:val="00E1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3399D8-CEFB-4D00-B2A6-767F79C9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24B79"/>
    <w:pPr>
      <w:keepNext/>
      <w:outlineLvl w:val="0"/>
    </w:pPr>
    <w:rPr>
      <w:rFonts w:eastAsia="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4B79"/>
    <w:rPr>
      <w:rFonts w:eastAsia="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Kris Sosa</cp:lastModifiedBy>
  <cp:revision>2</cp:revision>
  <dcterms:created xsi:type="dcterms:W3CDTF">2022-02-03T22:13:00Z</dcterms:created>
  <dcterms:modified xsi:type="dcterms:W3CDTF">2022-02-03T22:13:00Z</dcterms:modified>
</cp:coreProperties>
</file>